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A57DEA" w:rsidRPr="00A57DEA" w:rsidTr="001C551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pr"/>
            <w:bookmarkEnd w:id="0"/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E78C6" w:rsidRDefault="00A57DEA" w:rsidP="00370BEF">
      <w:pPr>
        <w:pStyle w:val="tknazvanie"/>
        <w:shd w:val="clear" w:color="auto" w:fill="FFFFFF"/>
        <w:spacing w:before="400" w:beforeAutospacing="0" w:after="0" w:afterAutospacing="0"/>
        <w:ind w:left="1134" w:right="1134"/>
        <w:jc w:val="center"/>
        <w:rPr>
          <w:b/>
          <w:bCs/>
          <w:sz w:val="28"/>
          <w:szCs w:val="28"/>
          <w:lang w:val="ky-KG"/>
        </w:rPr>
      </w:pPr>
      <w:r w:rsidRPr="00A57DEA">
        <w:rPr>
          <w:b/>
          <w:bCs/>
          <w:sz w:val="28"/>
          <w:szCs w:val="28"/>
        </w:rPr>
        <w:t>Проект</w:t>
      </w:r>
      <w:r w:rsidRPr="00A57DEA">
        <w:rPr>
          <w:b/>
          <w:bCs/>
          <w:sz w:val="28"/>
          <w:szCs w:val="28"/>
        </w:rPr>
        <w:br/>
        <w:t>«</w:t>
      </w:r>
      <w:bookmarkStart w:id="1" w:name="_Hlk120091480"/>
      <w:r w:rsidRPr="00A57DEA">
        <w:rPr>
          <w:b/>
          <w:bCs/>
          <w:sz w:val="28"/>
          <w:szCs w:val="28"/>
        </w:rPr>
        <w:t xml:space="preserve">Льготное кредитование </w:t>
      </w:r>
      <w:bookmarkEnd w:id="1"/>
      <w:r w:rsidR="00370BEF">
        <w:rPr>
          <w:b/>
          <w:bCs/>
          <w:sz w:val="28"/>
          <w:szCs w:val="28"/>
          <w:lang w:val="ky-KG"/>
        </w:rPr>
        <w:t xml:space="preserve">для развития </w:t>
      </w:r>
    </w:p>
    <w:p w:rsidR="00370BEF" w:rsidRPr="00A57DEA" w:rsidRDefault="00370BEF" w:rsidP="00EE78C6">
      <w:pPr>
        <w:pStyle w:val="tknazvanie"/>
        <w:shd w:val="clear" w:color="auto" w:fill="FFFFFF"/>
        <w:spacing w:before="0" w:beforeAutospacing="0" w:after="0" w:afterAutospacing="0"/>
        <w:ind w:left="1134"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y-KG"/>
        </w:rPr>
        <w:t>дошкольного образования</w:t>
      </w:r>
      <w:r w:rsidR="00A57DEA" w:rsidRPr="00A57DEA">
        <w:rPr>
          <w:b/>
          <w:bCs/>
          <w:sz w:val="28"/>
          <w:szCs w:val="28"/>
        </w:rPr>
        <w:t xml:space="preserve">» </w:t>
      </w:r>
    </w:p>
    <w:p w:rsidR="00A57DEA" w:rsidRPr="00370BEF" w:rsidRDefault="00A57DEA" w:rsidP="00370BEF">
      <w:pPr>
        <w:pStyle w:val="a9"/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1"/>
      <w:bookmarkEnd w:id="2"/>
      <w:r w:rsidRPr="00370BEF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370BEF" w:rsidRPr="00370BEF" w:rsidRDefault="00370BEF" w:rsidP="00370BEF">
      <w:pPr>
        <w:pStyle w:val="a9"/>
        <w:spacing w:after="0" w:line="240" w:lineRule="auto"/>
        <w:ind w:left="1494" w:right="1134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1. Целью Проекта «Льготное кредитование негосударственного сектора в сфере дошкольного образования» (далее - Проект) является оказание государственной поддержки субъектам предпринимательства и физическим лицам Кыргызской Республики.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2. Срок реализации Проекта - </w:t>
      </w:r>
      <w:r w:rsidR="00B53C4E">
        <w:rPr>
          <w:rFonts w:ascii="Times New Roman" w:hAnsi="Times New Roman" w:cs="Times New Roman"/>
          <w:sz w:val="28"/>
          <w:szCs w:val="28"/>
        </w:rPr>
        <w:t>12</w:t>
      </w:r>
      <w:r w:rsidRPr="00A57DEA">
        <w:rPr>
          <w:rFonts w:ascii="Times New Roman" w:hAnsi="Times New Roman" w:cs="Times New Roman"/>
          <w:sz w:val="28"/>
          <w:szCs w:val="28"/>
        </w:rPr>
        <w:t>0 месяцев.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3. Источники финансирования: республиканский бюджет Кыргызской Республики на 202</w:t>
      </w:r>
      <w:r w:rsidR="00882052">
        <w:rPr>
          <w:rFonts w:ascii="Times New Roman" w:hAnsi="Times New Roman" w:cs="Times New Roman"/>
          <w:sz w:val="28"/>
          <w:szCs w:val="28"/>
        </w:rPr>
        <w:t>3</w:t>
      </w:r>
      <w:r w:rsidRPr="00A57DEA">
        <w:rPr>
          <w:rFonts w:ascii="Times New Roman" w:hAnsi="Times New Roman" w:cs="Times New Roman"/>
          <w:sz w:val="28"/>
          <w:szCs w:val="28"/>
        </w:rPr>
        <w:t>-202</w:t>
      </w:r>
      <w:r w:rsidR="00882052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 xml:space="preserve"> </w:t>
      </w:r>
      <w:r w:rsidR="00B53C4E">
        <w:rPr>
          <w:rFonts w:ascii="Times New Roman" w:hAnsi="Times New Roman" w:cs="Times New Roman"/>
          <w:sz w:val="28"/>
          <w:szCs w:val="28"/>
        </w:rPr>
        <w:t xml:space="preserve">и последующие </w:t>
      </w:r>
      <w:r w:rsidRPr="00A57DEA">
        <w:rPr>
          <w:rFonts w:ascii="Times New Roman" w:hAnsi="Times New Roman" w:cs="Times New Roman"/>
          <w:sz w:val="28"/>
          <w:szCs w:val="28"/>
        </w:rPr>
        <w:t>годы</w:t>
      </w:r>
      <w:r w:rsidR="00C55EE0">
        <w:rPr>
          <w:rFonts w:ascii="Times New Roman" w:hAnsi="Times New Roman" w:cs="Times New Roman"/>
          <w:sz w:val="28"/>
          <w:szCs w:val="28"/>
        </w:rPr>
        <w:t>,</w:t>
      </w:r>
      <w:r w:rsidRPr="00A57DEA">
        <w:rPr>
          <w:rFonts w:ascii="Times New Roman" w:hAnsi="Times New Roman" w:cs="Times New Roman"/>
          <w:sz w:val="28"/>
          <w:szCs w:val="28"/>
        </w:rPr>
        <w:t xml:space="preserve"> средства коммерческих банков.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4. Начало реализации Проекта - </w:t>
      </w:r>
      <w:r w:rsidR="00B53C4E">
        <w:rPr>
          <w:rFonts w:ascii="Times New Roman" w:hAnsi="Times New Roman" w:cs="Times New Roman"/>
          <w:sz w:val="28"/>
          <w:szCs w:val="28"/>
        </w:rPr>
        <w:t>январь</w:t>
      </w:r>
      <w:r w:rsidRPr="00A57DEA">
        <w:rPr>
          <w:rFonts w:ascii="Times New Roman" w:hAnsi="Times New Roman" w:cs="Times New Roman"/>
          <w:sz w:val="28"/>
          <w:szCs w:val="28"/>
        </w:rPr>
        <w:t xml:space="preserve"> 202</w:t>
      </w:r>
      <w:r w:rsidR="00882052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5. Ответственные исполнители: Министерство финансов Кыргызской Республики, Министерство образования и науки Кыргызской Республики, коммерческие банки</w:t>
      </w:r>
      <w:r w:rsidR="00B53C4E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A57DEA">
        <w:rPr>
          <w:rFonts w:ascii="Times New Roman" w:hAnsi="Times New Roman" w:cs="Times New Roman"/>
          <w:sz w:val="28"/>
          <w:szCs w:val="28"/>
        </w:rPr>
        <w:t>, участвующие в реализации Проекта.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6. Описание Проекта. В целях расширения сети дошкольных образовательных организаций и обеспечения широкого охвата детей дошкольным образованием в рамках Проекта в течение 202</w:t>
      </w:r>
      <w:r w:rsidR="00882052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 xml:space="preserve"> года финансовые средства коммерческих банков будут предоставляться субъектам предпринимательства и физическим лицам для строительства новых зданий дошкольных образовательных организаций, проведения капитального ремонта уже имеющихся зданий, а также для закупки основных средств по льготным процентным ставкам.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7. Кабинет Министров Кыргызской Республики субсидирует расходы коммерческих банков из средств республиканского бюджета на 202</w:t>
      </w:r>
      <w:r w:rsidR="00882052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>-20</w:t>
      </w:r>
      <w:r w:rsidR="00882052">
        <w:rPr>
          <w:rFonts w:ascii="Times New Roman" w:hAnsi="Times New Roman" w:cs="Times New Roman"/>
          <w:sz w:val="28"/>
          <w:szCs w:val="28"/>
        </w:rPr>
        <w:t>34</w:t>
      </w:r>
      <w:r w:rsidRPr="00A57DEA">
        <w:rPr>
          <w:rFonts w:ascii="Times New Roman" w:hAnsi="Times New Roman" w:cs="Times New Roman"/>
          <w:sz w:val="28"/>
          <w:szCs w:val="28"/>
        </w:rPr>
        <w:t xml:space="preserve"> годы за размещение кредитов по льготным процентным ставкам.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8. Порядок предоставления кредитов определяется согласно </w:t>
      </w:r>
      <w:r w:rsidR="00B53C4E">
        <w:rPr>
          <w:rFonts w:ascii="Times New Roman" w:hAnsi="Times New Roman" w:cs="Times New Roman"/>
          <w:sz w:val="28"/>
          <w:szCs w:val="28"/>
        </w:rPr>
        <w:t>законодательству</w:t>
      </w:r>
      <w:r w:rsidRPr="00A57DE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9. Все риски по возврату выданных кредитов несут коммерческие банки, отбор заемщиков производится в соответствии с их внутренними процедурами.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10. Коммерческие банки вправе осуществлять финансирование хозяйствующих субъектов в рамках настоящего Проекта под гарантию открытого акционерного общества «Гарантийный фонд».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11. Коммерческие банки, участвующие в Проекте, обязаны кредитовать заемщиков на следующих основных общих условиях:</w:t>
      </w:r>
    </w:p>
    <w:p w:rsidR="00A57DEA" w:rsidRPr="00A57DEA" w:rsidRDefault="00A57DEA" w:rsidP="005A65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6884"/>
      </w:tblGrid>
      <w:tr w:rsidR="00A57DEA" w:rsidRPr="00A57DEA" w:rsidTr="001C551E"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Целевое направление</w:t>
            </w:r>
          </w:p>
        </w:tc>
        <w:tc>
          <w:tcPr>
            <w:tcW w:w="3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финансовой поддержки </w:t>
            </w:r>
            <w:r w:rsidR="00B53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физическим</w:t>
            </w:r>
            <w:r w:rsidR="00890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юридическим</w:t>
            </w:r>
            <w:r w:rsidR="00B53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лицам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 строительстве зданий дошкольных образовательных организаций и оснащении ДОО оборудованием.</w:t>
            </w:r>
          </w:p>
          <w:p w:rsid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поддержки малого предпринимательства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льготное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кредитование проводится на беззалоговой основе </w:t>
            </w:r>
          </w:p>
          <w:p w:rsidR="00B53C4E" w:rsidRPr="00A57DEA" w:rsidRDefault="00B53C4E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DEA" w:rsidRPr="00A57DEA" w:rsidTr="001C551E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и срок кредитования,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субсидирования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сомах</w:t>
            </w:r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кредита:</w:t>
            </w:r>
          </w:p>
          <w:p w:rsidR="00A57DEA" w:rsidRPr="00EA4313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</w:pP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1) 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строительство зданий дошкольных образовательных организаций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18086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(в зависимости от проектной мощности) 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на сумму</w:t>
            </w:r>
            <w:r w:rsidR="0018086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от </w:t>
            </w:r>
            <w:r w:rsidR="00180863" w:rsidRPr="001808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30,0</w:t>
            </w:r>
            <w:r w:rsidRPr="001808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до </w:t>
            </w:r>
            <w:r w:rsidR="00180863" w:rsidRPr="001808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15</w:t>
            </w:r>
            <w:r w:rsidRPr="0023108D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0</w:t>
            </w:r>
            <w:r w:rsid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,0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млн. сомов сроком до </w:t>
            </w:r>
            <w:r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val="ky-KG" w:eastAsia="ru-RU"/>
              </w:rPr>
              <w:t>120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месяцев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;</w:t>
            </w:r>
          </w:p>
          <w:p w:rsidR="00A57DEA" w:rsidRPr="00EA4313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</w:pP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2) </w:t>
            </w:r>
            <w:bookmarkStart w:id="3" w:name="_Hlk120096716"/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проведение капитального ремонта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на сумму </w:t>
            </w:r>
            <w:r w:rsidR="0018086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от </w:t>
            </w:r>
            <w:r w:rsidR="00180863" w:rsidRPr="001808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 xml:space="preserve">10,0 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до </w:t>
            </w:r>
            <w:r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30</w:t>
            </w:r>
            <w:r w:rsid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,0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млн. сомов, сроком до </w:t>
            </w:r>
            <w:r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val="ky-KG" w:eastAsia="ru-RU"/>
              </w:rPr>
              <w:t>60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месяцев, при этом допускается рефинансирование имеющейся задолженности заемщиков (задолженности по кредитам, поставщикам, отчисления в соц</w:t>
            </w:r>
            <w:r w:rsidR="00370BEF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иальный 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фонд, налоги) не более 50% от суммы кредита, а также допускается финансирование выплат заработных плат</w:t>
            </w: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.</w:t>
            </w:r>
          </w:p>
          <w:bookmarkEnd w:id="3"/>
          <w:p w:rsidR="00A57DEA" w:rsidRPr="00A57DEA" w:rsidRDefault="00B53C4E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3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) приобретение, обновление, расширение и модернизация 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оборудования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, закупка необходимых товаров, на сумму до </w:t>
            </w:r>
            <w:r w:rsidR="005376B7"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val="ky-KG" w:eastAsia="ru-RU"/>
              </w:rPr>
              <w:t>3,0</w:t>
            </w:r>
            <w:r w:rsidR="00A57DEA"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val="ky-KG" w:eastAsia="ru-RU"/>
              </w:rPr>
              <w:t xml:space="preserve"> </w:t>
            </w:r>
            <w:r w:rsidR="005376B7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>млн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сомов, сроком до </w:t>
            </w:r>
            <w:r w:rsidR="005376B7" w:rsidRPr="003B539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highlight w:val="yellow"/>
                <w:lang w:eastAsia="ru-RU"/>
              </w:rPr>
              <w:t>36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месяцев, 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y-KG" w:eastAsia="ru-RU"/>
              </w:rPr>
              <w:t xml:space="preserve">при этом не </w:t>
            </w:r>
            <w:r w:rsidR="00A57DEA" w:rsidRPr="00EA431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допускается финансирование выплат заработных плат</w:t>
            </w:r>
          </w:p>
        </w:tc>
      </w:tr>
      <w:tr w:rsidR="00A57DEA" w:rsidRPr="00A57DEA" w:rsidTr="001C551E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условия получения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льготного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кредита и характеристики категорий</w:t>
            </w:r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Резидент Кыргызской Республики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Индивидуальный предприниматель, малый, средний, крупный предприниматель/юридическое лицо, надлежащим образом зарегистрированные во всех государственных органах Кыргызской Республики, включая Государственную налоговую службу при </w:t>
            </w:r>
            <w:r w:rsidR="006A7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Министерстве </w:t>
            </w:r>
            <w:r w:rsidR="00305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и Социальный фонд Кыргызской Республики</w:t>
            </w:r>
            <w:r w:rsidR="00305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Кабинете Министров Кыргызской Республики</w:t>
            </w:r>
          </w:p>
        </w:tc>
      </w:tr>
      <w:tr w:rsidR="00A57DEA" w:rsidRPr="00A57DEA" w:rsidTr="001C551E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Конечная процентная ставка</w:t>
            </w:r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строительство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3B5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B5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%;</w:t>
            </w:r>
          </w:p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капитальный ремонт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3B5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B5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%;</w:t>
            </w:r>
          </w:p>
          <w:p w:rsidR="00C55EE0" w:rsidRDefault="00C55EE0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C55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обновление, расширение и модернизация оборудования, закупка необходимых товаров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3B5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376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%.</w:t>
            </w:r>
          </w:p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сборы и комиссии (за выдачу кредита, пересмотр графика, обналичивание и т.д.) не взымаются</w:t>
            </w:r>
          </w:p>
        </w:tc>
      </w:tr>
      <w:tr w:rsidR="00A57DEA" w:rsidRPr="00A57DEA" w:rsidTr="001C551E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Льготный период</w:t>
            </w:r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освобождение от уплаты взносов по основной сумме задолженности:</w:t>
            </w:r>
          </w:p>
          <w:p w:rsidR="00A57DEA" w:rsidRPr="00180863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1) до </w:t>
            </w: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</w:t>
            </w: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месяцев по кредитам, выдаваемым со сроком возврата на 120 месяцев;</w:t>
            </w:r>
          </w:p>
          <w:p w:rsidR="00A57DEA" w:rsidRPr="00180863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до 6 месяцев по кредитам, выдаваемым со сроком возврата на 60 месяцев</w:t>
            </w:r>
            <w:r w:rsidR="00180863"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55EE0" w:rsidRPr="00A57DEA" w:rsidRDefault="00C55EE0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до 3 месяцев по кредитам, выдаваемым со сроком возврата </w:t>
            </w:r>
            <w:r w:rsidR="005376B7"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месяц</w:t>
            </w:r>
            <w:r w:rsidR="005376B7" w:rsidRPr="00180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</w:t>
            </w:r>
          </w:p>
        </w:tc>
      </w:tr>
      <w:tr w:rsidR="00A57DEA" w:rsidRPr="00A57DEA" w:rsidTr="001C551E"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Штрафные санкции</w:t>
            </w:r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нецелевого использования кредитных средств применяются финансовые санкции путем начисления штрафа к основной сумме кредита (со дня выдачи) по процентной ставке в размере 30 процентов годовых.</w:t>
            </w:r>
          </w:p>
          <w:p w:rsidR="00A57DEA" w:rsidRPr="00A57DEA" w:rsidRDefault="00A57DEA" w:rsidP="005A6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неустойки (штрафов, пени) не должен превышать размер номинальной ставки выданного кредита в соответствии с требованиями Закона Кыргызской Республики «Об ограничении ростовщической деятельности в Кыргызской Республике»</w:t>
            </w:r>
          </w:p>
        </w:tc>
      </w:tr>
    </w:tbl>
    <w:p w:rsidR="00A57DEA" w:rsidRPr="00A57DEA" w:rsidRDefault="00A57DEA" w:rsidP="005A65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0160" w:rsidRPr="00A57DEA" w:rsidRDefault="00A57DEA" w:rsidP="00890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12. </w:t>
      </w:r>
      <w:bookmarkStart w:id="4" w:name="_Hlk120892963"/>
      <w:r w:rsidR="00890160" w:rsidRPr="00A57DEA">
        <w:rPr>
          <w:rFonts w:ascii="Times New Roman" w:hAnsi="Times New Roman" w:cs="Times New Roman"/>
          <w:sz w:val="28"/>
          <w:szCs w:val="28"/>
        </w:rPr>
        <w:t>Для физических и юридических лиц на строительство новых зданий дошкольных образовательных организаций:</w:t>
      </w:r>
    </w:p>
    <w:bookmarkEnd w:id="4"/>
    <w:p w:rsidR="00890160" w:rsidRDefault="00890160" w:rsidP="00890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1) </w:t>
      </w:r>
      <w:r w:rsidR="00180863">
        <w:rPr>
          <w:rFonts w:ascii="Times New Roman" w:hAnsi="Times New Roman" w:cs="Times New Roman"/>
          <w:sz w:val="28"/>
          <w:szCs w:val="28"/>
        </w:rPr>
        <w:t xml:space="preserve">от </w:t>
      </w:r>
      <w:r w:rsidR="00180863" w:rsidRPr="00180863">
        <w:rPr>
          <w:rFonts w:ascii="Times New Roman" w:hAnsi="Times New Roman" w:cs="Times New Roman"/>
          <w:color w:val="C00000"/>
          <w:sz w:val="28"/>
          <w:szCs w:val="28"/>
        </w:rPr>
        <w:t xml:space="preserve">30,0 </w:t>
      </w:r>
      <w:r w:rsidR="00180863" w:rsidRPr="00180863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A57DEA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863">
        <w:rPr>
          <w:rFonts w:ascii="Times New Roman" w:hAnsi="Times New Roman" w:cs="Times New Roman"/>
          <w:color w:val="C00000"/>
          <w:sz w:val="28"/>
          <w:szCs w:val="28"/>
        </w:rPr>
        <w:t>15</w:t>
      </w:r>
      <w:r w:rsidRPr="003B539F">
        <w:rPr>
          <w:rFonts w:ascii="Times New Roman" w:hAnsi="Times New Roman" w:cs="Times New Roman"/>
          <w:color w:val="C00000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80863">
        <w:rPr>
          <w:rFonts w:ascii="Times New Roman" w:hAnsi="Times New Roman" w:cs="Times New Roman"/>
          <w:sz w:val="28"/>
          <w:szCs w:val="28"/>
        </w:rPr>
        <w:t>ста пятидесяти)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Pr="00A57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сомов, сроком до 12</w:t>
      </w:r>
      <w:r w:rsidRPr="00A57DEA">
        <w:rPr>
          <w:rFonts w:ascii="Times New Roman" w:hAnsi="Times New Roman" w:cs="Times New Roman"/>
          <w:sz w:val="28"/>
          <w:szCs w:val="28"/>
        </w:rPr>
        <w:t>0 месяцев</w:t>
      </w:r>
      <w:r>
        <w:rPr>
          <w:rFonts w:ascii="Times New Roman" w:hAnsi="Times New Roman" w:cs="Times New Roman"/>
          <w:sz w:val="28"/>
          <w:szCs w:val="28"/>
        </w:rPr>
        <w:t>, финансирование на залоговой основе.</w:t>
      </w:r>
    </w:p>
    <w:p w:rsidR="00890160" w:rsidRPr="00A57DEA" w:rsidRDefault="00A57DEA" w:rsidP="00890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 xml:space="preserve">13. </w:t>
      </w:r>
      <w:r w:rsidR="00890160" w:rsidRPr="00890160">
        <w:rPr>
          <w:rFonts w:ascii="Times New Roman" w:hAnsi="Times New Roman" w:cs="Times New Roman"/>
          <w:sz w:val="28"/>
          <w:szCs w:val="28"/>
        </w:rPr>
        <w:t>Для физических и юридических лиц на проведение капитального ремонта неоконченных или полуразрушенных зданий</w:t>
      </w:r>
      <w:r w:rsidR="00180863">
        <w:rPr>
          <w:rFonts w:ascii="Times New Roman" w:hAnsi="Times New Roman" w:cs="Times New Roman"/>
          <w:sz w:val="28"/>
          <w:szCs w:val="28"/>
        </w:rPr>
        <w:t xml:space="preserve"> от </w:t>
      </w:r>
      <w:r w:rsidR="00180863" w:rsidRPr="00180863">
        <w:rPr>
          <w:rFonts w:ascii="Times New Roman" w:hAnsi="Times New Roman" w:cs="Times New Roman"/>
          <w:color w:val="C00000"/>
          <w:sz w:val="28"/>
          <w:szCs w:val="28"/>
        </w:rPr>
        <w:t xml:space="preserve">10,0 </w:t>
      </w:r>
      <w:r w:rsidR="00180863">
        <w:rPr>
          <w:rFonts w:ascii="Times New Roman" w:hAnsi="Times New Roman" w:cs="Times New Roman"/>
          <w:sz w:val="28"/>
          <w:szCs w:val="28"/>
        </w:rPr>
        <w:t>(десяти)</w:t>
      </w:r>
      <w:r w:rsidR="00890160" w:rsidRPr="00A57DEA">
        <w:rPr>
          <w:rFonts w:ascii="Times New Roman" w:hAnsi="Times New Roman" w:cs="Times New Roman"/>
          <w:sz w:val="28"/>
          <w:szCs w:val="28"/>
        </w:rPr>
        <w:t xml:space="preserve"> до </w:t>
      </w:r>
      <w:r w:rsidR="00890160" w:rsidRPr="003B539F">
        <w:rPr>
          <w:rFonts w:ascii="Times New Roman" w:hAnsi="Times New Roman" w:cs="Times New Roman"/>
          <w:color w:val="C00000"/>
          <w:sz w:val="28"/>
          <w:szCs w:val="28"/>
        </w:rPr>
        <w:t xml:space="preserve">30,0 </w:t>
      </w:r>
      <w:r w:rsidR="00890160">
        <w:rPr>
          <w:rFonts w:ascii="Times New Roman" w:hAnsi="Times New Roman" w:cs="Times New Roman"/>
          <w:sz w:val="28"/>
          <w:szCs w:val="28"/>
        </w:rPr>
        <w:t>(тридцати)</w:t>
      </w:r>
      <w:r w:rsidR="00890160" w:rsidRPr="00A57DEA">
        <w:rPr>
          <w:rFonts w:ascii="Times New Roman" w:hAnsi="Times New Roman" w:cs="Times New Roman"/>
          <w:sz w:val="28"/>
          <w:szCs w:val="28"/>
        </w:rPr>
        <w:t xml:space="preserve"> </w:t>
      </w:r>
      <w:r w:rsidR="00890160">
        <w:rPr>
          <w:rFonts w:ascii="Times New Roman" w:hAnsi="Times New Roman" w:cs="Times New Roman"/>
          <w:sz w:val="28"/>
          <w:szCs w:val="28"/>
        </w:rPr>
        <w:t xml:space="preserve">млн сомов, сроком до 60 </w:t>
      </w:r>
      <w:r w:rsidR="00890160" w:rsidRPr="00A57DEA">
        <w:rPr>
          <w:rFonts w:ascii="Times New Roman" w:hAnsi="Times New Roman" w:cs="Times New Roman"/>
          <w:sz w:val="28"/>
          <w:szCs w:val="28"/>
        </w:rPr>
        <w:t>месяцев</w:t>
      </w:r>
      <w:r w:rsidR="00890160">
        <w:rPr>
          <w:rFonts w:ascii="Times New Roman" w:hAnsi="Times New Roman" w:cs="Times New Roman"/>
          <w:sz w:val="28"/>
          <w:szCs w:val="28"/>
        </w:rPr>
        <w:t>, финансирование на залоговой основе.</w:t>
      </w:r>
    </w:p>
    <w:p w:rsidR="00890160" w:rsidRPr="00A57DEA" w:rsidRDefault="00890160" w:rsidP="00890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A57DEA">
        <w:rPr>
          <w:rFonts w:ascii="Times New Roman" w:hAnsi="Times New Roman" w:cs="Times New Roman"/>
          <w:sz w:val="28"/>
          <w:szCs w:val="28"/>
        </w:rPr>
        <w:t>Для физических и юридических лиц на приобретение и обновление основных средств, модернизацию оборудования или закупку необходимых товаров</w:t>
      </w:r>
      <w:r w:rsidR="00180863">
        <w:rPr>
          <w:rFonts w:ascii="Times New Roman" w:hAnsi="Times New Roman" w:cs="Times New Roman"/>
          <w:sz w:val="28"/>
          <w:szCs w:val="28"/>
        </w:rPr>
        <w:t xml:space="preserve"> </w:t>
      </w:r>
      <w:r w:rsidRPr="00A57DEA">
        <w:rPr>
          <w:rFonts w:ascii="Times New Roman" w:hAnsi="Times New Roman" w:cs="Times New Roman"/>
          <w:sz w:val="28"/>
          <w:szCs w:val="28"/>
        </w:rPr>
        <w:t xml:space="preserve">до </w:t>
      </w:r>
      <w:r w:rsidR="005376B7" w:rsidRPr="003B539F">
        <w:rPr>
          <w:rFonts w:ascii="Times New Roman" w:hAnsi="Times New Roman" w:cs="Times New Roman"/>
          <w:color w:val="C00000"/>
          <w:sz w:val="28"/>
          <w:szCs w:val="28"/>
        </w:rPr>
        <w:t>3</w:t>
      </w:r>
      <w:r w:rsidRPr="003B539F">
        <w:rPr>
          <w:rFonts w:ascii="Times New Roman" w:hAnsi="Times New Roman" w:cs="Times New Roman"/>
          <w:color w:val="C00000"/>
          <w:sz w:val="28"/>
          <w:szCs w:val="28"/>
        </w:rPr>
        <w:t xml:space="preserve">,0 </w:t>
      </w:r>
      <w:r w:rsidRPr="00A57DEA">
        <w:rPr>
          <w:rFonts w:ascii="Times New Roman" w:hAnsi="Times New Roman" w:cs="Times New Roman"/>
          <w:sz w:val="28"/>
          <w:szCs w:val="28"/>
        </w:rPr>
        <w:t>(</w:t>
      </w:r>
      <w:r w:rsidR="005376B7">
        <w:rPr>
          <w:rFonts w:ascii="Times New Roman" w:hAnsi="Times New Roman" w:cs="Times New Roman"/>
          <w:sz w:val="28"/>
          <w:szCs w:val="28"/>
        </w:rPr>
        <w:t>трёх</w:t>
      </w:r>
      <w:r w:rsidRPr="00A57DEA">
        <w:rPr>
          <w:rFonts w:ascii="Times New Roman" w:hAnsi="Times New Roman" w:cs="Times New Roman"/>
          <w:sz w:val="28"/>
          <w:szCs w:val="28"/>
        </w:rPr>
        <w:t xml:space="preserve">) </w:t>
      </w:r>
      <w:r w:rsidR="005376B7">
        <w:rPr>
          <w:rFonts w:ascii="Times New Roman" w:hAnsi="Times New Roman" w:cs="Times New Roman"/>
          <w:sz w:val="28"/>
          <w:szCs w:val="28"/>
        </w:rPr>
        <w:t>млн</w:t>
      </w:r>
      <w:r w:rsidRPr="00A57DEA">
        <w:rPr>
          <w:rFonts w:ascii="Times New Roman" w:hAnsi="Times New Roman" w:cs="Times New Roman"/>
          <w:sz w:val="28"/>
          <w:szCs w:val="28"/>
        </w:rPr>
        <w:t xml:space="preserve"> сомов, сроком до </w:t>
      </w:r>
      <w:r w:rsidR="005376B7">
        <w:rPr>
          <w:rFonts w:ascii="Times New Roman" w:hAnsi="Times New Roman" w:cs="Times New Roman"/>
          <w:sz w:val="28"/>
          <w:szCs w:val="28"/>
        </w:rPr>
        <w:t>36</w:t>
      </w:r>
      <w:r w:rsidRPr="00A57DEA">
        <w:rPr>
          <w:rFonts w:ascii="Times New Roman" w:hAnsi="Times New Roman" w:cs="Times New Roman"/>
          <w:sz w:val="28"/>
          <w:szCs w:val="28"/>
        </w:rPr>
        <w:t xml:space="preserve"> месяцев, финансирование на залоговой основе</w:t>
      </w:r>
      <w:r w:rsidRPr="00A57DE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</w:t>
      </w:r>
      <w:r w:rsidR="00890160">
        <w:rPr>
          <w:rFonts w:ascii="Times New Roman" w:hAnsi="Times New Roman" w:cs="Times New Roman"/>
          <w:sz w:val="28"/>
          <w:szCs w:val="28"/>
        </w:rPr>
        <w:t>5</w:t>
      </w:r>
      <w:r w:rsidRPr="00A57DEA">
        <w:rPr>
          <w:rFonts w:ascii="Times New Roman" w:hAnsi="Times New Roman" w:cs="Times New Roman"/>
          <w:sz w:val="28"/>
          <w:szCs w:val="28"/>
        </w:rPr>
        <w:t>. Коммерческим банкам разрешается за счет собственных расходов устанавливать более длительный льготный период, чем указанный в Проекте.</w:t>
      </w:r>
    </w:p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</w:t>
      </w:r>
      <w:r w:rsidR="00890160">
        <w:rPr>
          <w:rFonts w:ascii="Times New Roman" w:hAnsi="Times New Roman" w:cs="Times New Roman"/>
          <w:sz w:val="28"/>
          <w:szCs w:val="28"/>
        </w:rPr>
        <w:t>6</w:t>
      </w:r>
      <w:r w:rsidRPr="00A57DEA">
        <w:rPr>
          <w:rFonts w:ascii="Times New Roman" w:hAnsi="Times New Roman" w:cs="Times New Roman"/>
          <w:sz w:val="28"/>
          <w:szCs w:val="28"/>
        </w:rPr>
        <w:t>. В случае недостаточного залогового обеспечения у потенциальных заемщиков, последние вправе обратиться в открытое акционерное общество «Гарантийный фонд» с заявлением о получении гарантии.</w:t>
      </w: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7DEA" w:rsidRDefault="00A57DEA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g2"/>
      <w:bookmarkEnd w:id="6"/>
      <w:r w:rsidRPr="00A57DEA">
        <w:rPr>
          <w:rFonts w:ascii="Times New Roman" w:hAnsi="Times New Roman" w:cs="Times New Roman"/>
          <w:b/>
          <w:bCs/>
          <w:sz w:val="28"/>
          <w:szCs w:val="28"/>
        </w:rPr>
        <w:t>2. Дополнительные условия льготного кредитования</w:t>
      </w:r>
    </w:p>
    <w:p w:rsidR="00370BEF" w:rsidRPr="00A57DEA" w:rsidRDefault="00370BEF" w:rsidP="00370BEF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</w:t>
      </w:r>
      <w:r w:rsidR="005376B7">
        <w:rPr>
          <w:rFonts w:ascii="Times New Roman" w:hAnsi="Times New Roman" w:cs="Times New Roman"/>
          <w:sz w:val="28"/>
          <w:szCs w:val="28"/>
        </w:rPr>
        <w:t>7</w:t>
      </w:r>
      <w:r w:rsidRPr="00A57DEA">
        <w:rPr>
          <w:rFonts w:ascii="Times New Roman" w:hAnsi="Times New Roman" w:cs="Times New Roman"/>
          <w:sz w:val="28"/>
          <w:szCs w:val="28"/>
        </w:rPr>
        <w:t xml:space="preserve">. Средства, направляемые для </w:t>
      </w:r>
      <w:r w:rsidR="00370BEF">
        <w:rPr>
          <w:rFonts w:ascii="Times New Roman" w:hAnsi="Times New Roman" w:cs="Times New Roman"/>
          <w:sz w:val="28"/>
          <w:szCs w:val="28"/>
        </w:rPr>
        <w:t>выдачи кредита</w:t>
      </w:r>
      <w:r w:rsidR="005376B7">
        <w:rPr>
          <w:rFonts w:ascii="Times New Roman" w:hAnsi="Times New Roman" w:cs="Times New Roman"/>
          <w:sz w:val="28"/>
          <w:szCs w:val="28"/>
        </w:rPr>
        <w:t xml:space="preserve"> на строительство зданий дошкольных образовательных организаций</w:t>
      </w:r>
      <w:r w:rsidR="00370BEF">
        <w:rPr>
          <w:rFonts w:ascii="Times New Roman" w:hAnsi="Times New Roman" w:cs="Times New Roman"/>
          <w:sz w:val="28"/>
          <w:szCs w:val="28"/>
        </w:rPr>
        <w:t>,</w:t>
      </w:r>
      <w:r w:rsidRPr="00A57DEA">
        <w:rPr>
          <w:rFonts w:ascii="Times New Roman" w:hAnsi="Times New Roman" w:cs="Times New Roman"/>
          <w:sz w:val="28"/>
          <w:szCs w:val="28"/>
        </w:rPr>
        <w:t xml:space="preserve"> должны составлять не более </w:t>
      </w:r>
      <w:r w:rsidR="005376B7">
        <w:rPr>
          <w:rFonts w:ascii="Times New Roman" w:hAnsi="Times New Roman" w:cs="Times New Roman"/>
          <w:sz w:val="28"/>
          <w:szCs w:val="28"/>
        </w:rPr>
        <w:t>5</w:t>
      </w:r>
      <w:r w:rsidRPr="00A57DEA">
        <w:rPr>
          <w:rFonts w:ascii="Times New Roman" w:hAnsi="Times New Roman" w:cs="Times New Roman"/>
          <w:sz w:val="28"/>
          <w:szCs w:val="28"/>
        </w:rPr>
        <w:t>0 процентов от общей суммы финансирования.</w:t>
      </w:r>
    </w:p>
    <w:p w:rsidR="005376B7" w:rsidRDefault="005376B7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Pr="00A57DEA">
        <w:rPr>
          <w:rFonts w:ascii="Times New Roman" w:hAnsi="Times New Roman" w:cs="Times New Roman"/>
          <w:sz w:val="28"/>
          <w:szCs w:val="28"/>
        </w:rPr>
        <w:t xml:space="preserve">Средства, направляемые для </w:t>
      </w:r>
      <w:r>
        <w:rPr>
          <w:rFonts w:ascii="Times New Roman" w:hAnsi="Times New Roman" w:cs="Times New Roman"/>
          <w:sz w:val="28"/>
          <w:szCs w:val="28"/>
        </w:rPr>
        <w:t xml:space="preserve">выдачи кредита на капитальный ремонт </w:t>
      </w:r>
      <w:r w:rsidRPr="00890160">
        <w:rPr>
          <w:rFonts w:ascii="Times New Roman" w:hAnsi="Times New Roman" w:cs="Times New Roman"/>
          <w:sz w:val="28"/>
          <w:szCs w:val="28"/>
        </w:rPr>
        <w:t>неоконченных или полуразрушенных зданий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7DEA">
        <w:rPr>
          <w:rFonts w:ascii="Times New Roman" w:hAnsi="Times New Roman" w:cs="Times New Roman"/>
          <w:sz w:val="28"/>
          <w:szCs w:val="28"/>
        </w:rPr>
        <w:t xml:space="preserve"> должны составлять не более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7DEA">
        <w:rPr>
          <w:rFonts w:ascii="Times New Roman" w:hAnsi="Times New Roman" w:cs="Times New Roman"/>
          <w:sz w:val="28"/>
          <w:szCs w:val="28"/>
        </w:rPr>
        <w:t>0 процентов от общей суммы финансирования.</w:t>
      </w:r>
    </w:p>
    <w:p w:rsidR="005376B7" w:rsidRPr="000479AE" w:rsidRDefault="005376B7" w:rsidP="000479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A57DEA">
        <w:rPr>
          <w:rFonts w:ascii="Times New Roman" w:hAnsi="Times New Roman" w:cs="Times New Roman"/>
          <w:sz w:val="28"/>
          <w:szCs w:val="28"/>
        </w:rPr>
        <w:t xml:space="preserve">Средства, направляемые для </w:t>
      </w:r>
      <w:r>
        <w:rPr>
          <w:rFonts w:ascii="Times New Roman" w:hAnsi="Times New Roman" w:cs="Times New Roman"/>
          <w:sz w:val="28"/>
          <w:szCs w:val="28"/>
        </w:rPr>
        <w:t xml:space="preserve">выдачи кредита на </w:t>
      </w:r>
      <w:r w:rsidR="000479AE" w:rsidRPr="00A57DEA">
        <w:rPr>
          <w:rFonts w:ascii="Times New Roman" w:hAnsi="Times New Roman" w:cs="Times New Roman"/>
          <w:sz w:val="28"/>
          <w:szCs w:val="28"/>
        </w:rPr>
        <w:t>приобретение и обновление основных средств, модернизацию оборудования или закупку необходимых товаров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7DEA">
        <w:rPr>
          <w:rFonts w:ascii="Times New Roman" w:hAnsi="Times New Roman" w:cs="Times New Roman"/>
          <w:sz w:val="28"/>
          <w:szCs w:val="28"/>
        </w:rPr>
        <w:t xml:space="preserve"> должны составлять не более </w:t>
      </w:r>
      <w:r w:rsidR="000479AE">
        <w:rPr>
          <w:rFonts w:ascii="Times New Roman" w:hAnsi="Times New Roman" w:cs="Times New Roman"/>
          <w:sz w:val="28"/>
          <w:szCs w:val="28"/>
        </w:rPr>
        <w:t>2</w:t>
      </w:r>
      <w:r w:rsidRPr="00A57DEA">
        <w:rPr>
          <w:rFonts w:ascii="Times New Roman" w:hAnsi="Times New Roman" w:cs="Times New Roman"/>
          <w:sz w:val="28"/>
          <w:szCs w:val="28"/>
        </w:rPr>
        <w:t>0 процентов от общей суммы финансирования.</w:t>
      </w: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g3"/>
      <w:bookmarkEnd w:id="7"/>
    </w:p>
    <w:p w:rsid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g4"/>
      <w:bookmarkStart w:id="9" w:name="g5"/>
      <w:bookmarkEnd w:id="8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Описание реализации Проекта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0479A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57DEA" w:rsidRPr="00A57DEA">
        <w:rPr>
          <w:rFonts w:ascii="Times New Roman" w:hAnsi="Times New Roman" w:cs="Times New Roman"/>
          <w:sz w:val="28"/>
          <w:szCs w:val="28"/>
        </w:rPr>
        <w:t>. Коммерческие банки, изъявившие желание участвовать в Проекте, в 10-дневный срок после вступления в силу настоящего постановления должны подать в Министерство финансов Кыргызской Республики заявку на участие в реализации Проекта, с обязательным указанием предлагаемой ставки субсидирования и объема кредитования, с разбивкой по областям республики, при этом ставка субсидирования не должна превышать 6,69 процента годовых.</w:t>
      </w:r>
    </w:p>
    <w:p w:rsidR="00A57DEA" w:rsidRPr="00A57DEA" w:rsidRDefault="000479A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57DEA" w:rsidRPr="00A57DEA">
        <w:rPr>
          <w:rFonts w:ascii="Times New Roman" w:hAnsi="Times New Roman" w:cs="Times New Roman"/>
          <w:sz w:val="28"/>
          <w:szCs w:val="28"/>
        </w:rPr>
        <w:t>. В целях надлежащего информирования населения о реализации Проекта Министерство образования и науки Кыргызской Республики, Министерство финансов Кыргызской Республики, коммерческие банки, участвующие в его реализации, должны опубликовать в средствах массовой информации, на информационных стендах и официальных сайтах информацию об условиях кредитования, а также о периоде/времени, с которого начинается прием заявок на получение кредита по данному Проекту.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0479AE">
        <w:rPr>
          <w:rFonts w:ascii="Times New Roman" w:hAnsi="Times New Roman" w:cs="Times New Roman"/>
          <w:sz w:val="28"/>
          <w:szCs w:val="28"/>
        </w:rPr>
        <w:t>2</w:t>
      </w:r>
      <w:r w:rsidRPr="00A57DEA">
        <w:rPr>
          <w:rFonts w:ascii="Times New Roman" w:hAnsi="Times New Roman" w:cs="Times New Roman"/>
          <w:sz w:val="28"/>
          <w:szCs w:val="28"/>
        </w:rPr>
        <w:t>. Для получения субсидий в рамках Проекта коммерческие банки ежемесячно, до 10 числа, представляют в Министерство финансов Кыргызской Республики заявку на субсидирование, с указанием фактической суммы кредитования за прошедший месяц.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0479AE">
        <w:rPr>
          <w:rFonts w:ascii="Times New Roman" w:hAnsi="Times New Roman" w:cs="Times New Roman"/>
          <w:sz w:val="28"/>
          <w:szCs w:val="28"/>
        </w:rPr>
        <w:t>3</w:t>
      </w:r>
      <w:r w:rsidRPr="00A57DEA">
        <w:rPr>
          <w:rFonts w:ascii="Times New Roman" w:hAnsi="Times New Roman" w:cs="Times New Roman"/>
          <w:sz w:val="28"/>
          <w:szCs w:val="28"/>
        </w:rPr>
        <w:t>. Министерство финансов Кыргызской Республики производит расчет суммы субсидий согласно расчетным коэффициентам и готовит финансовый план на соответствующий месяц для перечисления коммерческим банкам транша субсидий.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0479AE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>. Транши субсидий переводятся на расчетные счета коммерческих банков Министерством финансов Кыргызской Республики из средств республиканского бюджета, в соответствии с внутренними актами Министерства финансов Кыргызской Республики, до окончания соответствующего месяца.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0479AE">
        <w:rPr>
          <w:rFonts w:ascii="Times New Roman" w:hAnsi="Times New Roman" w:cs="Times New Roman"/>
          <w:sz w:val="28"/>
          <w:szCs w:val="28"/>
        </w:rPr>
        <w:t>5</w:t>
      </w:r>
      <w:r w:rsidRPr="00A57DEA">
        <w:rPr>
          <w:rFonts w:ascii="Times New Roman" w:hAnsi="Times New Roman" w:cs="Times New Roman"/>
          <w:sz w:val="28"/>
          <w:szCs w:val="28"/>
        </w:rPr>
        <w:t>. Надзор за деятельностью коммерческих банков осуществляется Национальным банком Кыргызской Республики в соответствии с банковским законодательством Кыргызской Республики.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0479AE">
        <w:rPr>
          <w:rFonts w:ascii="Times New Roman" w:hAnsi="Times New Roman" w:cs="Times New Roman"/>
          <w:sz w:val="28"/>
          <w:szCs w:val="28"/>
        </w:rPr>
        <w:t>6</w:t>
      </w:r>
      <w:r w:rsidRPr="00A57DEA">
        <w:rPr>
          <w:rFonts w:ascii="Times New Roman" w:hAnsi="Times New Roman" w:cs="Times New Roman"/>
          <w:sz w:val="28"/>
          <w:szCs w:val="28"/>
        </w:rPr>
        <w:t xml:space="preserve">. Коммерческие банки, участвующие в реализации Проекта, еженедельно предоставляют Министерству финансов Кыргызской </w:t>
      </w:r>
      <w:r w:rsidRPr="00A57DEA">
        <w:rPr>
          <w:rFonts w:ascii="Times New Roman" w:hAnsi="Times New Roman" w:cs="Times New Roman"/>
          <w:sz w:val="28"/>
          <w:szCs w:val="28"/>
        </w:rPr>
        <w:lastRenderedPageBreak/>
        <w:t>Республики и Министерству образования и науки Кыргызской Республики информацию о выданных кредитах.</w:t>
      </w:r>
    </w:p>
    <w:p w:rsidR="00A307A6" w:rsidRDefault="00A307A6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g6"/>
      <w:bookmarkEnd w:id="10"/>
    </w:p>
    <w:p w:rsid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Расчет субсидий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3B539F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39F">
        <w:rPr>
          <w:rFonts w:ascii="Times New Roman" w:hAnsi="Times New Roman" w:cs="Times New Roman"/>
          <w:sz w:val="28"/>
          <w:szCs w:val="28"/>
        </w:rPr>
        <w:t>2</w:t>
      </w:r>
      <w:r w:rsidR="000479AE" w:rsidRPr="003B539F">
        <w:rPr>
          <w:rFonts w:ascii="Times New Roman" w:hAnsi="Times New Roman" w:cs="Times New Roman"/>
          <w:sz w:val="28"/>
          <w:szCs w:val="28"/>
        </w:rPr>
        <w:t>7</w:t>
      </w:r>
      <w:r w:rsidRPr="003B539F">
        <w:rPr>
          <w:rFonts w:ascii="Times New Roman" w:hAnsi="Times New Roman" w:cs="Times New Roman"/>
          <w:sz w:val="28"/>
          <w:szCs w:val="28"/>
        </w:rPr>
        <w:t>. Для покрытия расходов коммерческих банков при предоставлении субсидий по процентным ставкам Кабинетом Министров Кыргызской Республики принимаются следующие расчетные коэффициенты субсидирования от ежемесячного объема кредитования коммерческих банков согласно данным</w:t>
      </w:r>
      <w:r w:rsidR="00380946" w:rsidRPr="003B539F">
        <w:rPr>
          <w:rFonts w:ascii="Times New Roman" w:hAnsi="Times New Roman" w:cs="Times New Roman"/>
          <w:sz w:val="28"/>
          <w:szCs w:val="28"/>
        </w:rPr>
        <w:t xml:space="preserve"> Национального банка Кыргызской Республики</w:t>
      </w:r>
      <w:r w:rsidR="003B539F">
        <w:rPr>
          <w:rFonts w:ascii="Times New Roman" w:hAnsi="Times New Roman" w:cs="Times New Roman"/>
          <w:sz w:val="28"/>
          <w:szCs w:val="28"/>
        </w:rPr>
        <w:t xml:space="preserve"> на 2022 год</w:t>
      </w:r>
      <w:r w:rsidRPr="003B539F">
        <w:rPr>
          <w:rFonts w:ascii="Times New Roman" w:hAnsi="Times New Roman" w:cs="Times New Roman"/>
          <w:sz w:val="28"/>
          <w:szCs w:val="28"/>
        </w:rPr>
        <w:t>:</w:t>
      </w:r>
    </w:p>
    <w:p w:rsidR="00A57DEA" w:rsidRPr="003B539F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39F">
        <w:rPr>
          <w:rFonts w:ascii="Times New Roman" w:hAnsi="Times New Roman" w:cs="Times New Roman"/>
          <w:sz w:val="28"/>
          <w:szCs w:val="28"/>
        </w:rPr>
        <w:t xml:space="preserve">1) ставка субсидирования составляет </w:t>
      </w:r>
      <w:r w:rsidRPr="00180863">
        <w:rPr>
          <w:rFonts w:ascii="Times New Roman" w:hAnsi="Times New Roman" w:cs="Times New Roman"/>
          <w:sz w:val="28"/>
          <w:szCs w:val="28"/>
          <w:highlight w:val="yellow"/>
        </w:rPr>
        <w:t>6,69</w:t>
      </w:r>
      <w:r w:rsidRPr="003B539F">
        <w:rPr>
          <w:rFonts w:ascii="Times New Roman" w:hAnsi="Times New Roman" w:cs="Times New Roman"/>
          <w:sz w:val="28"/>
          <w:szCs w:val="28"/>
        </w:rPr>
        <w:t xml:space="preserve"> процента годовых, независимо от размера процентной ставки;</w:t>
      </w:r>
    </w:p>
    <w:p w:rsidR="00A57DEA" w:rsidRPr="00180863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B539F">
        <w:rPr>
          <w:rFonts w:ascii="Times New Roman" w:hAnsi="Times New Roman" w:cs="Times New Roman"/>
          <w:sz w:val="28"/>
          <w:szCs w:val="28"/>
        </w:rPr>
        <w:t>2</w:t>
      </w:r>
      <w:r w:rsidRPr="00180863">
        <w:rPr>
          <w:rFonts w:ascii="Times New Roman" w:hAnsi="Times New Roman" w:cs="Times New Roman"/>
          <w:sz w:val="28"/>
          <w:szCs w:val="28"/>
          <w:highlight w:val="yellow"/>
        </w:rPr>
        <w:t>) для кредитов, выдаваемых сроком на 120 месяцев</w:t>
      </w:r>
      <w:r w:rsidR="003B539F" w:rsidRPr="00180863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Pr="00180863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380946" w:rsidRPr="003B539F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3) для кредитов, выдаваемых сроком на 60 месяцев, 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>расчетный коэффициент субсидирования составляет</w:t>
      </w:r>
      <w:r w:rsidR="00380946" w:rsidRPr="003B539F">
        <w:rPr>
          <w:rFonts w:ascii="Times New Roman" w:hAnsi="Times New Roman" w:cs="Times New Roman"/>
          <w:sz w:val="28"/>
          <w:szCs w:val="28"/>
        </w:rPr>
        <w:t xml:space="preserve">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..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 xml:space="preserve">. Из них часть субсидий перечисляется в 2024 году по расчетному коэффициенту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2025 году по расчетному коэффициенту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2026 году по расчетному коэффициенту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2027 году по расчетному коэффициенту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2028 году по расчетному коэффициенту </w:t>
      </w:r>
      <w:r w:rsidR="003B539F" w:rsidRPr="003B539F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3B539F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0479AE" w:rsidRPr="003B539F" w:rsidRDefault="000479A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4) для кредитов, выдаваемых сроком на 36 месяцев, 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расчетный коэффициент субсидирования составляет </w:t>
      </w:r>
      <w:r w:rsidR="003B539F" w:rsidRPr="00180863">
        <w:rPr>
          <w:rFonts w:ascii="Times New Roman" w:hAnsi="Times New Roman" w:cs="Times New Roman"/>
          <w:sz w:val="28"/>
          <w:szCs w:val="28"/>
          <w:highlight w:val="yellow"/>
        </w:rPr>
        <w:t>...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. Из них часть субсидий перечисляется в 2024 году по расчетному коэффициенту </w:t>
      </w:r>
      <w:r w:rsidR="003B539F" w:rsidRPr="00180863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2025 году по расчетному коэффициенту </w:t>
      </w:r>
      <w:r w:rsidR="00180863" w:rsidRPr="00180863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 xml:space="preserve">; часть - в 2026 году по расчетному коэффициенту </w:t>
      </w:r>
      <w:r w:rsidR="00180863" w:rsidRPr="00180863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380946" w:rsidRPr="00180863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39F">
        <w:rPr>
          <w:rFonts w:ascii="Times New Roman" w:hAnsi="Times New Roman" w:cs="Times New Roman"/>
          <w:sz w:val="28"/>
          <w:szCs w:val="28"/>
        </w:rPr>
        <w:t>2</w:t>
      </w:r>
      <w:r w:rsidR="000479AE" w:rsidRPr="003B539F">
        <w:rPr>
          <w:rFonts w:ascii="Times New Roman" w:hAnsi="Times New Roman" w:cs="Times New Roman"/>
          <w:sz w:val="28"/>
          <w:szCs w:val="28"/>
        </w:rPr>
        <w:t>8</w:t>
      </w:r>
      <w:r w:rsidRPr="003B539F">
        <w:rPr>
          <w:rFonts w:ascii="Times New Roman" w:hAnsi="Times New Roman" w:cs="Times New Roman"/>
          <w:sz w:val="28"/>
          <w:szCs w:val="28"/>
        </w:rPr>
        <w:t xml:space="preserve">. Ежегодная сумма субсидирования рассчитывается Министерством финансов Кыргызской Республики. Коэффициент субсидирования может колебаться в зависимости от срока выдачи кредита, однако ставка субсидирования, составляющая </w:t>
      </w:r>
      <w:r w:rsidRPr="00180863">
        <w:rPr>
          <w:rFonts w:ascii="Times New Roman" w:hAnsi="Times New Roman" w:cs="Times New Roman"/>
          <w:sz w:val="28"/>
          <w:szCs w:val="28"/>
          <w:highlight w:val="yellow"/>
        </w:rPr>
        <w:t>6,69</w:t>
      </w:r>
      <w:r w:rsidRPr="003B539F">
        <w:rPr>
          <w:rFonts w:ascii="Times New Roman" w:hAnsi="Times New Roman" w:cs="Times New Roman"/>
          <w:sz w:val="28"/>
          <w:szCs w:val="28"/>
        </w:rPr>
        <w:t xml:space="preserve"> процента, остается неизменной.</w:t>
      </w:r>
    </w:p>
    <w:p w:rsidR="003D7281" w:rsidRDefault="003D7281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7DEA" w:rsidRDefault="00A1045E" w:rsidP="005A6517">
      <w:pPr>
        <w:spacing w:before="20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g7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Перечисление субсидий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</w:t>
      </w:r>
      <w:r w:rsidR="003D7281">
        <w:rPr>
          <w:rFonts w:ascii="Times New Roman" w:hAnsi="Times New Roman" w:cs="Times New Roman"/>
          <w:sz w:val="28"/>
          <w:szCs w:val="28"/>
        </w:rPr>
        <w:t>9</w:t>
      </w:r>
      <w:r w:rsidRPr="00A57DEA">
        <w:rPr>
          <w:rFonts w:ascii="Times New Roman" w:hAnsi="Times New Roman" w:cs="Times New Roman"/>
          <w:sz w:val="28"/>
          <w:szCs w:val="28"/>
        </w:rPr>
        <w:t>. Суммы субсидий, определяемые согласно расчетной формуле, перечисляются коммерческим банкам Министерством финансов Кыргызской Республики из средств республиканского бюджета Кыргызской Республики десятью траншами, в том числе: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20095633"/>
      <w:r w:rsidRPr="00A57DEA">
        <w:rPr>
          <w:rFonts w:ascii="Times New Roman" w:hAnsi="Times New Roman" w:cs="Times New Roman"/>
          <w:sz w:val="28"/>
          <w:szCs w:val="28"/>
        </w:rPr>
        <w:t>1) первый транш - на сумму фактически выданных коммерческими банками кредитных средств за прошедший месяц, субсидии перечисляются в конце каждого месяца;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второй транш - по истечении 365 дней с момента выдачи первого транша;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lastRenderedPageBreak/>
        <w:t>3) третий транш - по истечении 365 дней с момента выдачи второго транша;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20894661"/>
      <w:r w:rsidRPr="00A57DEA">
        <w:rPr>
          <w:rFonts w:ascii="Times New Roman" w:hAnsi="Times New Roman" w:cs="Times New Roman"/>
          <w:sz w:val="28"/>
          <w:szCs w:val="28"/>
        </w:rPr>
        <w:t>4) четвертый транш - по истечении 365 дней с момента выдачи третьего транша;</w:t>
      </w:r>
    </w:p>
    <w:bookmarkEnd w:id="13"/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5) пятый транш - по истечении 365 дней с момента выдачи четвертого транша</w:t>
      </w:r>
      <w:r w:rsidR="003D7281">
        <w:rPr>
          <w:rFonts w:ascii="Times New Roman" w:hAnsi="Times New Roman" w:cs="Times New Roman"/>
          <w:sz w:val="28"/>
          <w:szCs w:val="28"/>
        </w:rPr>
        <w:t>;</w:t>
      </w:r>
    </w:p>
    <w:p w:rsidR="003D7281" w:rsidRDefault="003C10EB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) </w:t>
      </w:r>
      <w:r w:rsidR="003D7281">
        <w:rPr>
          <w:rFonts w:ascii="Times New Roman" w:hAnsi="Times New Roman" w:cs="Times New Roman"/>
          <w:sz w:val="28"/>
          <w:szCs w:val="28"/>
        </w:rPr>
        <w:t>шесто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й транш - по истечении 365 дней с момента выдачи </w:t>
      </w:r>
      <w:r w:rsidR="003D7281">
        <w:rPr>
          <w:rFonts w:ascii="Times New Roman" w:hAnsi="Times New Roman" w:cs="Times New Roman"/>
          <w:sz w:val="28"/>
          <w:szCs w:val="28"/>
        </w:rPr>
        <w:t>пятого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транша;</w:t>
      </w:r>
    </w:p>
    <w:p w:rsidR="003D7281" w:rsidRDefault="003C10EB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) </w:t>
      </w:r>
      <w:r w:rsidR="003D7281">
        <w:rPr>
          <w:rFonts w:ascii="Times New Roman" w:hAnsi="Times New Roman" w:cs="Times New Roman"/>
          <w:sz w:val="28"/>
          <w:szCs w:val="28"/>
        </w:rPr>
        <w:t>седьмой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 - по истечении 365 дней с момента выдачи </w:t>
      </w:r>
      <w:r w:rsidR="003D7281">
        <w:rPr>
          <w:rFonts w:ascii="Times New Roman" w:hAnsi="Times New Roman" w:cs="Times New Roman"/>
          <w:sz w:val="28"/>
          <w:szCs w:val="28"/>
        </w:rPr>
        <w:t>шестого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транша;</w:t>
      </w:r>
    </w:p>
    <w:p w:rsidR="003D7281" w:rsidRDefault="003C10EB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) </w:t>
      </w:r>
      <w:r w:rsidR="003D7281">
        <w:rPr>
          <w:rFonts w:ascii="Times New Roman" w:hAnsi="Times New Roman" w:cs="Times New Roman"/>
          <w:sz w:val="28"/>
          <w:szCs w:val="28"/>
        </w:rPr>
        <w:t>восьмо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й транш - по истечении 365 дней с момента выдачи </w:t>
      </w:r>
      <w:r w:rsidR="003D7281">
        <w:rPr>
          <w:rFonts w:ascii="Times New Roman" w:hAnsi="Times New Roman" w:cs="Times New Roman"/>
          <w:sz w:val="28"/>
          <w:szCs w:val="28"/>
        </w:rPr>
        <w:t>седьмого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транша;</w:t>
      </w:r>
    </w:p>
    <w:p w:rsidR="003D7281" w:rsidRDefault="003C10EB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) </w:t>
      </w:r>
      <w:r w:rsidR="003D7281">
        <w:rPr>
          <w:rFonts w:ascii="Times New Roman" w:hAnsi="Times New Roman" w:cs="Times New Roman"/>
          <w:sz w:val="28"/>
          <w:szCs w:val="28"/>
        </w:rPr>
        <w:t>девятый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 - по истечении 365 дней с момента выдачи </w:t>
      </w:r>
      <w:r w:rsidR="003D7281">
        <w:rPr>
          <w:rFonts w:ascii="Times New Roman" w:hAnsi="Times New Roman" w:cs="Times New Roman"/>
          <w:sz w:val="28"/>
          <w:szCs w:val="28"/>
        </w:rPr>
        <w:t>восьмого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транша;</w:t>
      </w:r>
    </w:p>
    <w:p w:rsidR="003D7281" w:rsidRPr="00A57DEA" w:rsidRDefault="003C10EB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) </w:t>
      </w:r>
      <w:r w:rsidR="003D7281">
        <w:rPr>
          <w:rFonts w:ascii="Times New Roman" w:hAnsi="Times New Roman" w:cs="Times New Roman"/>
          <w:sz w:val="28"/>
          <w:szCs w:val="28"/>
        </w:rPr>
        <w:t>десятый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 - по истечении 365 дней с момента выдачи </w:t>
      </w:r>
      <w:r w:rsidR="003D7281">
        <w:rPr>
          <w:rFonts w:ascii="Times New Roman" w:hAnsi="Times New Roman" w:cs="Times New Roman"/>
          <w:sz w:val="28"/>
          <w:szCs w:val="28"/>
        </w:rPr>
        <w:t>девятого</w:t>
      </w:r>
      <w:r w:rsidR="003D7281" w:rsidRPr="003D7281">
        <w:rPr>
          <w:rFonts w:ascii="Times New Roman" w:hAnsi="Times New Roman" w:cs="Times New Roman"/>
          <w:sz w:val="28"/>
          <w:szCs w:val="28"/>
        </w:rPr>
        <w:t xml:space="preserve"> транша</w:t>
      </w:r>
      <w:r w:rsidR="003D7281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A57DEA" w:rsidRDefault="003D7281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57DEA" w:rsidRPr="00A57DEA">
        <w:rPr>
          <w:rFonts w:ascii="Times New Roman" w:hAnsi="Times New Roman" w:cs="Times New Roman"/>
          <w:sz w:val="28"/>
          <w:szCs w:val="28"/>
        </w:rPr>
        <w:t>. Коммерческие банки, участвующие в реализации Проекта, обязаны по истечении года со дня получения первого транша, а также по истечении года со дня получения остальных траншей представлять в Министерство финансов Кыргызской Республики подробную информацию о досрочных погашениях, с указанием суммы, даты и количества заемщиков, производивших досрочные погашения. Для получения второго и последующих траншей субсидий, коммерческие банки обязаны представлять заявки, за минусом досрочно погашенных кредитов. Коммерческие банки несут ответственность за достоверность представляемой информации по выданным и досрочно погашенным кредитам.</w:t>
      </w: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g8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Риски и угрозы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3D7281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57DEA" w:rsidRPr="00A57DEA">
        <w:rPr>
          <w:rFonts w:ascii="Times New Roman" w:hAnsi="Times New Roman" w:cs="Times New Roman"/>
          <w:sz w:val="28"/>
          <w:szCs w:val="28"/>
        </w:rPr>
        <w:t>. При реализации Проекта имеется риск нецелевого использования средств получателями льготных кредитов.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2</w:t>
      </w:r>
      <w:r w:rsidRPr="00A57DEA">
        <w:rPr>
          <w:rFonts w:ascii="Times New Roman" w:hAnsi="Times New Roman" w:cs="Times New Roman"/>
          <w:sz w:val="28"/>
          <w:szCs w:val="28"/>
        </w:rPr>
        <w:t>. Минимизация указанного риска осуществляется коммерческими банками в установленном порядке.</w:t>
      </w:r>
    </w:p>
    <w:p w:rsidR="00A57DEA" w:rsidRPr="00A57DEA" w:rsidRDefault="00A57DEA" w:rsidP="003D72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3</w:t>
      </w:r>
      <w:r w:rsidRPr="00A57DEA">
        <w:rPr>
          <w:rFonts w:ascii="Times New Roman" w:hAnsi="Times New Roman" w:cs="Times New Roman"/>
          <w:sz w:val="28"/>
          <w:szCs w:val="28"/>
        </w:rPr>
        <w:t>. При обнаружении факта нецелевого использования кредитных средств коммерческие банки должны составить соответствующий акт, требовать от заемщика досрочного погашения остатка неиспользованных кредитных средств или установить со дня получения кредита процентные ставки в размере 30 процентов годовых со дня получения кредита. В этом случае коммерческие банки обязуются вернуть Министерству финансов Кыргызской Республики полученные средства субсидий, кроме случаев досрочного погашения.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D7281">
        <w:rPr>
          <w:rFonts w:ascii="Times New Roman" w:hAnsi="Times New Roman" w:cs="Times New Roman"/>
          <w:sz w:val="28"/>
          <w:szCs w:val="28"/>
        </w:rPr>
        <w:t>4</w:t>
      </w:r>
      <w:r w:rsidRPr="00A57DEA">
        <w:rPr>
          <w:rFonts w:ascii="Times New Roman" w:hAnsi="Times New Roman" w:cs="Times New Roman"/>
          <w:sz w:val="28"/>
          <w:szCs w:val="28"/>
        </w:rPr>
        <w:t>. В целях минимизации риска необоснованного получения субсидий коммерческими банками: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1) Национальный банк Кыргызской Республики в установленном порядке осуществляет надзор за деятельностью коммерческих банков на предмет целевого использования субсидируемых кредитных средств;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коммерческие банки, участвующие в реализации Проекта, еженедельно предоставляют Министерству финансов Кыргызской Республики, Министерству образования и науки Кыргызской Республики информацию о выданных кредитах;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3) при обнаружении факта намеренного нецелевого использования коммерческими банками субсидируемых кредитных средств Министерство финансов Кыргызской Республики вправе в одностороннем порядке приостановить дальнейшее субсидирование и применить финансовые санкции путем начисления штрафа к траншу субсидии (со дня перечисления) по процентной ставке в размере 30 процентов годовых. Суммы начисленных штрафов и перечисленных траншей субсидий должны быть возвращены Министерству финансов Кыргызской Республики в течение 30 календарных дней со дня обнаружения факта нецелевого использования субсидий.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5</w:t>
      </w:r>
      <w:r w:rsidRPr="00A57DEA">
        <w:rPr>
          <w:rFonts w:ascii="Times New Roman" w:hAnsi="Times New Roman" w:cs="Times New Roman"/>
          <w:sz w:val="28"/>
          <w:szCs w:val="28"/>
        </w:rPr>
        <w:t>. В целях минимизации риска по субсидированию досрочно погашенных кредитов из республиканского бюджета, в случае досрочного погашения кредитов заемщиками Министерство финансов Кыргызской Республики предусматривает в соглашениях о сотрудничестве с коммерческими банками механизм расчета, корректировки и возврата части полученных субсидий из республиканского бюджета по досрочно погашенным кредитам.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6</w:t>
      </w:r>
      <w:r w:rsidRPr="00A57DEA">
        <w:rPr>
          <w:rFonts w:ascii="Times New Roman" w:hAnsi="Times New Roman" w:cs="Times New Roman"/>
          <w:sz w:val="28"/>
          <w:szCs w:val="28"/>
        </w:rPr>
        <w:t>. Риск неполного исполнения обязательств со стороны Кабинета Министров Кыргызской Республики: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1) в рамках Проекта Министерство финансов Кыргызской Республики до окончания соответствующего месяца перечисляет суммы первого транша субсидий из республиканского бюджета на расчетные счета коммерческих банков согласно порядку перечисления субсидий;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средства для выплаты второго и последующих траншей субсидий будут предусмотрены в проекте Закона Кыргызской Республики о республиканском бюджете Кыргызской Республики на соответствующие годы.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7</w:t>
      </w:r>
      <w:r w:rsidRPr="00A57DEA">
        <w:rPr>
          <w:rFonts w:ascii="Times New Roman" w:hAnsi="Times New Roman" w:cs="Times New Roman"/>
          <w:sz w:val="28"/>
          <w:szCs w:val="28"/>
        </w:rPr>
        <w:t>. Риск неполной выборки кредитных средств: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1) для максимального вовлечения в Проект коммерческих банков количество участников Проекта не ограничивается. Согласно Проекту, ограничивается только совокупный объем кредитования в пределах средств республиканского бюджета, предусмотренных для реализации Проекта;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коммерческие банки вправе использовать механизмы группового кредитования членов фермерских, крестьянских хозяйств и кооперативов.</w:t>
      </w:r>
    </w:p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D7281">
        <w:rPr>
          <w:rFonts w:ascii="Times New Roman" w:hAnsi="Times New Roman" w:cs="Times New Roman"/>
          <w:sz w:val="28"/>
          <w:szCs w:val="28"/>
        </w:rPr>
        <w:t>8</w:t>
      </w:r>
      <w:r w:rsidRPr="00A57DEA">
        <w:rPr>
          <w:rFonts w:ascii="Times New Roman" w:hAnsi="Times New Roman" w:cs="Times New Roman"/>
          <w:sz w:val="28"/>
          <w:szCs w:val="28"/>
        </w:rPr>
        <w:t>. При возникновении риска невозврата кредитов заемщиками, связанного с природными катаклизмами, коммерческие банки самостоятельно принимают меры по его минимизации в порядке, установленном законодательством Кыргызской Республики.</w:t>
      </w: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g9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Мониторинг целевого использования кредитных средств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</w:t>
      </w:r>
      <w:r w:rsidR="003D7281">
        <w:rPr>
          <w:rFonts w:ascii="Times New Roman" w:hAnsi="Times New Roman" w:cs="Times New Roman"/>
          <w:sz w:val="28"/>
          <w:szCs w:val="28"/>
        </w:rPr>
        <w:t>9</w:t>
      </w:r>
      <w:r w:rsidRPr="00A57DEA">
        <w:rPr>
          <w:rFonts w:ascii="Times New Roman" w:hAnsi="Times New Roman" w:cs="Times New Roman"/>
          <w:sz w:val="28"/>
          <w:szCs w:val="28"/>
        </w:rPr>
        <w:t>. Мониторинг целевого использования кредитных средств будет осуществляться коммерческими банками следующим образом: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1) в течение 2 месяцев с момента получения кредита заемщики должны представлять отчеты о целевом использовании кредитных средств, с приложением документального подтверждения (контракты/договоры, счета-фактуры и/или накладные, платежные документы об оплате, и другие) произведенных расходов по кредиту;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в течение 3 месяцев, следующих после получения отчета от заемщика о целевом использовании кредитных средств, уполномоченные сотрудники коммерческих банков, с выездом на место, будут осуществлять мониторинг, с оформлением отчета о результатах проверки.</w:t>
      </w:r>
    </w:p>
    <w:p w:rsidR="00A57DEA" w:rsidRPr="00A57DEA" w:rsidRDefault="003D7281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A57DEA" w:rsidRPr="00A57DEA">
        <w:rPr>
          <w:rFonts w:ascii="Times New Roman" w:hAnsi="Times New Roman" w:cs="Times New Roman"/>
          <w:sz w:val="28"/>
          <w:szCs w:val="28"/>
        </w:rPr>
        <w:t>. Заемщики обязаны представить в коммерческие банки следующие документы, подтверждающие целевое использование кредита: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1) копия контракта/договора купли-продажи материалов, подтверждающая покупку материалов, необходимых для строительства, с обязательным наличием сертификации;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копии контрактов/договоров и/или счетов-фактур, накладных или подтверждающих платежных документов об оплате за приобретенные материалы, а также услуги (должны быть представлены вместе с отчетом об использовании средств).</w:t>
      </w:r>
    </w:p>
    <w:p w:rsidR="00A57DEA" w:rsidRPr="00A57DEA" w:rsidRDefault="003D7281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A57DEA" w:rsidRPr="00A57DEA">
        <w:rPr>
          <w:rFonts w:ascii="Times New Roman" w:hAnsi="Times New Roman" w:cs="Times New Roman"/>
          <w:sz w:val="28"/>
          <w:szCs w:val="28"/>
        </w:rPr>
        <w:t>. Заемщики обязаны представить и другие документы, подтверждающие целевое использование кредитов.</w:t>
      </w:r>
    </w:p>
    <w:p w:rsid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4</w:t>
      </w:r>
      <w:r w:rsidR="003D7281">
        <w:rPr>
          <w:rFonts w:ascii="Times New Roman" w:hAnsi="Times New Roman" w:cs="Times New Roman"/>
          <w:sz w:val="28"/>
          <w:szCs w:val="28"/>
        </w:rPr>
        <w:t>2</w:t>
      </w:r>
      <w:r w:rsidRPr="00A57DEA">
        <w:rPr>
          <w:rFonts w:ascii="Times New Roman" w:hAnsi="Times New Roman" w:cs="Times New Roman"/>
          <w:sz w:val="28"/>
          <w:szCs w:val="28"/>
        </w:rPr>
        <w:t>. В случае разрыва сроков между получением кредита и оптимальным периодом строительства или капитального ремонта, допускается принятие оправдательных документов, с датой оформления не ранее двух месяцев до дня выдачи кредита.</w:t>
      </w:r>
    </w:p>
    <w:p w:rsidR="00A1045E" w:rsidRPr="00A57DEA" w:rsidRDefault="00A1045E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g10"/>
      <w:bookmarkEnd w:id="16"/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A57DEA" w:rsidRPr="00A57DEA">
        <w:rPr>
          <w:rFonts w:ascii="Times New Roman" w:hAnsi="Times New Roman" w:cs="Times New Roman"/>
          <w:b/>
          <w:bCs/>
          <w:sz w:val="28"/>
          <w:szCs w:val="28"/>
        </w:rPr>
        <w:t>. Оценка эффективности Проекта</w:t>
      </w:r>
    </w:p>
    <w:p w:rsidR="00A1045E" w:rsidRPr="00A57DEA" w:rsidRDefault="00A1045E" w:rsidP="00A1045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4</w:t>
      </w:r>
      <w:r w:rsidR="003D7281">
        <w:rPr>
          <w:rFonts w:ascii="Times New Roman" w:hAnsi="Times New Roman" w:cs="Times New Roman"/>
          <w:sz w:val="28"/>
          <w:szCs w:val="28"/>
        </w:rPr>
        <w:t>3</w:t>
      </w:r>
      <w:r w:rsidRPr="00A57DEA">
        <w:rPr>
          <w:rFonts w:ascii="Times New Roman" w:hAnsi="Times New Roman" w:cs="Times New Roman"/>
          <w:sz w:val="28"/>
          <w:szCs w:val="28"/>
        </w:rPr>
        <w:t>. В целях оценки эффективности использования кредитных средств коммерческие банки по результатам реализации Проекта на конец года представляют в Министерство образования и науки Кыргызской Республики агрегированную информацию о целевом использовании заемщиками кредита по следующим основным показателям (до и после выдачи кредита):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lastRenderedPageBreak/>
        <w:t>1) количество созданных рабочих мест в результате реализации Проекта;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2) количество действующих дошкольных образовательных организаций в результате реализации Проекта, и их проектная мощность;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3) количество реанимированных зданий дошкольных образовательных организаций и их проектная мощность;</w:t>
      </w:r>
    </w:p>
    <w:p w:rsidR="00A57DEA" w:rsidRPr="00A57DEA" w:rsidRDefault="00A57DEA" w:rsidP="005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DEA">
        <w:rPr>
          <w:rFonts w:ascii="Times New Roman" w:hAnsi="Times New Roman" w:cs="Times New Roman"/>
          <w:sz w:val="28"/>
          <w:szCs w:val="28"/>
        </w:rPr>
        <w:t>4) количество, вид и сумма финансовых средств, использованных для приобретения оборудования в результате реализации Проекта.</w:t>
      </w:r>
    </w:p>
    <w:p w:rsidR="006C1664" w:rsidRPr="00A57DEA" w:rsidRDefault="006C1664" w:rsidP="005A65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C1664" w:rsidRPr="00A57DE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E23" w:rsidRDefault="00071E23" w:rsidP="00A57DEA">
      <w:pPr>
        <w:spacing w:after="0" w:line="240" w:lineRule="auto"/>
      </w:pPr>
      <w:r>
        <w:separator/>
      </w:r>
    </w:p>
  </w:endnote>
  <w:endnote w:type="continuationSeparator" w:id="0">
    <w:p w:rsidR="00071E23" w:rsidRDefault="00071E23" w:rsidP="00A57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C4E" w:rsidRDefault="00B53C4E" w:rsidP="00B53C4E">
    <w:pPr>
      <w:pStyle w:val="a5"/>
      <w:ind w:left="-142" w:firstLine="142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  <w:lang w:val="ky-KG"/>
      </w:rPr>
      <w:t xml:space="preserve">Министр </w:t>
    </w:r>
    <w:r w:rsidRPr="00A13774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У.</w:t>
    </w:r>
    <w:r>
      <w:rPr>
        <w:rFonts w:ascii="Times New Roman" w:hAnsi="Times New Roman" w:cs="Times New Roman"/>
        <w:sz w:val="24"/>
        <w:lang w:val="ky-KG"/>
      </w:rPr>
      <w:t>Э</w:t>
    </w:r>
    <w:r>
      <w:rPr>
        <w:rFonts w:ascii="Times New Roman" w:hAnsi="Times New Roman" w:cs="Times New Roman"/>
        <w:sz w:val="24"/>
      </w:rPr>
      <w:t xml:space="preserve">. </w:t>
    </w:r>
    <w:proofErr w:type="spellStart"/>
    <w:r>
      <w:rPr>
        <w:rFonts w:ascii="Times New Roman" w:hAnsi="Times New Roman" w:cs="Times New Roman"/>
        <w:sz w:val="24"/>
      </w:rPr>
      <w:t>Мамбетакунов</w:t>
    </w:r>
    <w:proofErr w:type="spellEnd"/>
    <w:r w:rsidRPr="00A13774">
      <w:rPr>
        <w:rFonts w:ascii="Times New Roman" w:hAnsi="Times New Roman" w:cs="Times New Roman"/>
        <w:sz w:val="24"/>
        <w:lang w:val="ky-KG"/>
      </w:rPr>
      <w:t xml:space="preserve"> </w:t>
    </w:r>
    <w:r>
      <w:rPr>
        <w:rFonts w:ascii="Times New Roman" w:hAnsi="Times New Roman" w:cs="Times New Roman"/>
        <w:sz w:val="24"/>
        <w:lang w:val="ky-KG"/>
      </w:rPr>
      <w:t xml:space="preserve"> ______________</w:t>
    </w:r>
    <w:r w:rsidRPr="00A13774">
      <w:rPr>
        <w:rFonts w:ascii="Times New Roman" w:hAnsi="Times New Roman" w:cs="Times New Roman"/>
        <w:sz w:val="24"/>
      </w:rPr>
      <w:t>________________</w:t>
    </w:r>
    <w:r>
      <w:rPr>
        <w:rFonts w:ascii="Times New Roman" w:hAnsi="Times New Roman" w:cs="Times New Roman"/>
        <w:sz w:val="24"/>
        <w:lang w:val="ky-KG"/>
      </w:rPr>
      <w:t>__</w:t>
    </w:r>
    <w:r w:rsidRPr="00A13774">
      <w:rPr>
        <w:rFonts w:ascii="Times New Roman" w:hAnsi="Times New Roman" w:cs="Times New Roman"/>
        <w:sz w:val="24"/>
        <w:lang w:val="ky-KG"/>
      </w:rPr>
      <w:t xml:space="preserve"> </w:t>
    </w:r>
    <w:r w:rsidRPr="00A13774">
      <w:rPr>
        <w:rFonts w:ascii="Times New Roman" w:hAnsi="Times New Roman" w:cs="Times New Roman"/>
        <w:sz w:val="24"/>
      </w:rPr>
      <w:t>«____</w:t>
    </w:r>
    <w:r>
      <w:rPr>
        <w:rFonts w:ascii="Times New Roman" w:hAnsi="Times New Roman" w:cs="Times New Roman"/>
        <w:sz w:val="24"/>
        <w:lang w:val="ky-KG"/>
      </w:rPr>
      <w:t>_</w:t>
    </w:r>
    <w:r w:rsidRPr="00A13774">
      <w:rPr>
        <w:rFonts w:ascii="Times New Roman" w:hAnsi="Times New Roman" w:cs="Times New Roman"/>
        <w:sz w:val="24"/>
      </w:rPr>
      <w:t>»</w:t>
    </w:r>
    <w:r w:rsidRPr="00A13774">
      <w:rPr>
        <w:rFonts w:ascii="Times New Roman" w:hAnsi="Times New Roman" w:cs="Times New Roman"/>
        <w:sz w:val="24"/>
        <w:lang w:val="ky-KG"/>
      </w:rPr>
      <w:t xml:space="preserve"> </w:t>
    </w:r>
    <w:r w:rsidRPr="00A13774">
      <w:rPr>
        <w:rFonts w:ascii="Times New Roman" w:hAnsi="Times New Roman" w:cs="Times New Roman"/>
        <w:sz w:val="24"/>
      </w:rPr>
      <w:t>_</w:t>
    </w:r>
    <w:r w:rsidRPr="00A13774">
      <w:rPr>
        <w:rFonts w:ascii="Times New Roman" w:hAnsi="Times New Roman" w:cs="Times New Roman"/>
        <w:sz w:val="24"/>
        <w:lang w:val="ky-KG"/>
      </w:rPr>
      <w:t>_</w:t>
    </w:r>
    <w:r w:rsidRPr="00A13774">
      <w:rPr>
        <w:rFonts w:ascii="Times New Roman" w:hAnsi="Times New Roman" w:cs="Times New Roman"/>
        <w:sz w:val="24"/>
      </w:rPr>
      <w:t>_2022 г.</w:t>
    </w:r>
  </w:p>
  <w:p w:rsidR="005A6517" w:rsidRPr="00B53C4E" w:rsidRDefault="005A6517" w:rsidP="005A6517">
    <w:pPr>
      <w:pStyle w:val="a5"/>
      <w:ind w:left="-142" w:firstLine="142"/>
      <w:rPr>
        <w:rFonts w:ascii="Times New Roman" w:hAnsi="Times New Roman" w:cs="Times New Roman"/>
        <w:sz w:val="24"/>
      </w:rPr>
    </w:pPr>
  </w:p>
  <w:p w:rsidR="005A6517" w:rsidRDefault="005A6517" w:rsidP="005A6517">
    <w:pPr>
      <w:pStyle w:val="a5"/>
      <w:ind w:left="-142" w:firstLine="142"/>
      <w:rPr>
        <w:rFonts w:ascii="Times New Roman" w:hAnsi="Times New Roman" w:cs="Times New Roman"/>
        <w:sz w:val="24"/>
      </w:rPr>
    </w:pPr>
    <w:r w:rsidRPr="00A13774">
      <w:rPr>
        <w:rFonts w:ascii="Times New Roman" w:hAnsi="Times New Roman" w:cs="Times New Roman"/>
        <w:sz w:val="24"/>
      </w:rPr>
      <w:t>Заведующий ОПОЭПА Б.А. Ибрагимов __________</w:t>
    </w:r>
    <w:r w:rsidRPr="00A13774">
      <w:rPr>
        <w:rFonts w:ascii="Times New Roman" w:hAnsi="Times New Roman" w:cs="Times New Roman"/>
        <w:sz w:val="24"/>
        <w:lang w:val="ky-KG"/>
      </w:rPr>
      <w:t>_____</w:t>
    </w:r>
    <w:r w:rsidRPr="00A13774">
      <w:rPr>
        <w:rFonts w:ascii="Times New Roman" w:hAnsi="Times New Roman" w:cs="Times New Roman"/>
        <w:sz w:val="24"/>
      </w:rPr>
      <w:t>_______</w:t>
    </w:r>
    <w:r>
      <w:rPr>
        <w:rFonts w:ascii="Times New Roman" w:hAnsi="Times New Roman" w:cs="Times New Roman"/>
        <w:sz w:val="24"/>
        <w:lang w:val="ky-KG"/>
      </w:rPr>
      <w:t>__</w:t>
    </w:r>
    <w:r w:rsidRPr="00A13774">
      <w:rPr>
        <w:rFonts w:ascii="Times New Roman" w:hAnsi="Times New Roman" w:cs="Times New Roman"/>
        <w:sz w:val="24"/>
      </w:rPr>
      <w:t xml:space="preserve"> «_____»</w:t>
    </w:r>
    <w:r>
      <w:rPr>
        <w:rFonts w:ascii="Times New Roman" w:hAnsi="Times New Roman" w:cs="Times New Roman"/>
        <w:sz w:val="24"/>
        <w:lang w:val="ky-KG"/>
      </w:rPr>
      <w:t xml:space="preserve"> </w:t>
    </w:r>
    <w:r w:rsidRPr="00A13774">
      <w:rPr>
        <w:rFonts w:ascii="Times New Roman" w:hAnsi="Times New Roman" w:cs="Times New Roman"/>
        <w:sz w:val="24"/>
      </w:rPr>
      <w:t>___2022 г.</w:t>
    </w:r>
  </w:p>
  <w:p w:rsidR="005A6517" w:rsidRDefault="005A65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E23" w:rsidRDefault="00071E23" w:rsidP="00A57DEA">
      <w:pPr>
        <w:spacing w:after="0" w:line="240" w:lineRule="auto"/>
      </w:pPr>
      <w:r>
        <w:separator/>
      </w:r>
    </w:p>
  </w:footnote>
  <w:footnote w:type="continuationSeparator" w:id="0">
    <w:p w:rsidR="00071E23" w:rsidRDefault="00071E23" w:rsidP="00A57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2DD" w:rsidRPr="00A57DEA" w:rsidRDefault="00071E23" w:rsidP="005A6517">
    <w:pPr>
      <w:pStyle w:val="a3"/>
      <w:rPr>
        <w:rFonts w:ascii="Times New Roman" w:hAnsi="Times New Roman" w:cs="Times New Roman"/>
        <w:sz w:val="20"/>
        <w:szCs w:val="20"/>
      </w:rPr>
    </w:pPr>
  </w:p>
  <w:p w:rsidR="00B122DD" w:rsidRDefault="00071E2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823A5"/>
    <w:multiLevelType w:val="hybridMultilevel"/>
    <w:tmpl w:val="FFB20B64"/>
    <w:lvl w:ilvl="0" w:tplc="236EBA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EA"/>
    <w:rsid w:val="000479AE"/>
    <w:rsid w:val="00071E23"/>
    <w:rsid w:val="0017589E"/>
    <w:rsid w:val="00180863"/>
    <w:rsid w:val="0021394F"/>
    <w:rsid w:val="0023108D"/>
    <w:rsid w:val="00305337"/>
    <w:rsid w:val="00370BEF"/>
    <w:rsid w:val="00380946"/>
    <w:rsid w:val="003B539F"/>
    <w:rsid w:val="003C10EB"/>
    <w:rsid w:val="003D7281"/>
    <w:rsid w:val="005376B7"/>
    <w:rsid w:val="005A6517"/>
    <w:rsid w:val="006A7E6F"/>
    <w:rsid w:val="006C1664"/>
    <w:rsid w:val="00834534"/>
    <w:rsid w:val="00882052"/>
    <w:rsid w:val="00890160"/>
    <w:rsid w:val="00A1045E"/>
    <w:rsid w:val="00A24CB6"/>
    <w:rsid w:val="00A307A6"/>
    <w:rsid w:val="00A56C8B"/>
    <w:rsid w:val="00A57DEA"/>
    <w:rsid w:val="00B53C4E"/>
    <w:rsid w:val="00C34FAE"/>
    <w:rsid w:val="00C55EE0"/>
    <w:rsid w:val="00EA4313"/>
    <w:rsid w:val="00EE78C6"/>
    <w:rsid w:val="00F0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F8AC"/>
  <w15:chartTrackingRefBased/>
  <w15:docId w15:val="{09061518-F9A1-430F-B0F0-E14E4854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tknazvanie"/>
    <w:basedOn w:val="a"/>
    <w:rsid w:val="00A57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57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DEA"/>
  </w:style>
  <w:style w:type="paragraph" w:styleId="a5">
    <w:name w:val="footer"/>
    <w:basedOn w:val="a"/>
    <w:link w:val="a6"/>
    <w:uiPriority w:val="99"/>
    <w:unhideWhenUsed/>
    <w:rsid w:val="00A57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DEA"/>
  </w:style>
  <w:style w:type="paragraph" w:styleId="a7">
    <w:name w:val="Balloon Text"/>
    <w:basedOn w:val="a"/>
    <w:link w:val="a8"/>
    <w:uiPriority w:val="99"/>
    <w:semiHidden/>
    <w:unhideWhenUsed/>
    <w:rsid w:val="005A6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651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70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2022-12-02T09:12:00Z</cp:lastPrinted>
  <dcterms:created xsi:type="dcterms:W3CDTF">2022-11-29T09:40:00Z</dcterms:created>
  <dcterms:modified xsi:type="dcterms:W3CDTF">2022-12-05T10:36:00Z</dcterms:modified>
</cp:coreProperties>
</file>